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D0" w:rsidRDefault="004678D0" w:rsidP="004678D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городского декадника правовых знаний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марта 2021 г. в </w:t>
      </w:r>
      <w:r>
        <w:rPr>
          <w:rFonts w:ascii="Times New Roman" w:hAnsi="Times New Roman"/>
          <w:sz w:val="24"/>
          <w:szCs w:val="24"/>
        </w:rPr>
        <w:t>нашем классе</w:t>
      </w:r>
      <w:r>
        <w:rPr>
          <w:rFonts w:ascii="Times New Roman" w:hAnsi="Times New Roman"/>
          <w:sz w:val="24"/>
          <w:szCs w:val="24"/>
        </w:rPr>
        <w:t xml:space="preserve"> было проведено мероприятие «Профилактика </w:t>
      </w:r>
      <w:proofErr w:type="spellStart"/>
      <w:r>
        <w:rPr>
          <w:rFonts w:ascii="Times New Roman" w:hAnsi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в подростковой среде», который провели педагог-психолог, Т.Г. </w:t>
      </w:r>
      <w:proofErr w:type="spellStart"/>
      <w:r>
        <w:rPr>
          <w:rFonts w:ascii="Times New Roman" w:hAnsi="Times New Roman"/>
          <w:sz w:val="24"/>
          <w:szCs w:val="24"/>
        </w:rPr>
        <w:t>Думрауф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социальный педагог, А.Т. </w:t>
      </w:r>
      <w:proofErr w:type="spellStart"/>
      <w:r>
        <w:rPr>
          <w:rFonts w:ascii="Times New Roman" w:hAnsi="Times New Roman"/>
          <w:sz w:val="24"/>
          <w:szCs w:val="24"/>
        </w:rPr>
        <w:t>Рубанова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4678D0" w:rsidRDefault="004678D0" w:rsidP="004678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тренинга: профилактика подросткового </w:t>
      </w:r>
      <w:proofErr w:type="spellStart"/>
      <w:r>
        <w:rPr>
          <w:rFonts w:ascii="Times New Roman" w:hAnsi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678D0" w:rsidRDefault="004678D0" w:rsidP="004678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мероприятия: повышение толерантности и </w:t>
      </w:r>
      <w:proofErr w:type="spellStart"/>
      <w:r>
        <w:rPr>
          <w:rFonts w:ascii="Times New Roman" w:hAnsi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/>
          <w:sz w:val="24"/>
          <w:szCs w:val="24"/>
        </w:rPr>
        <w:t xml:space="preserve">, профилактика конфликтов в  межличностных отношениях учащихся, снижение агрессии и враждебных реакций подростков, интеграция «отверженных» детей в коллектив класса. </w:t>
      </w:r>
    </w:p>
    <w:p w:rsidR="004678D0" w:rsidRDefault="004678D0" w:rsidP="004678D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 активно включились в мероприяти</w:t>
      </w:r>
      <w:r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С удовольствием выполняли задания, которые были предложены психологом и социальным педагогом. </w:t>
      </w:r>
    </w:p>
    <w:p w:rsidR="004678D0" w:rsidRDefault="004678D0" w:rsidP="004678D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актуальной стала проблема насилия среди детей и подростков. Травля детей сверстниками («</w:t>
      </w:r>
      <w:proofErr w:type="spellStart"/>
      <w:r>
        <w:rPr>
          <w:rFonts w:ascii="Times New Roman" w:hAnsi="Times New Roman"/>
          <w:sz w:val="24"/>
          <w:szCs w:val="24"/>
        </w:rPr>
        <w:t>буллинг</w:t>
      </w:r>
      <w:proofErr w:type="spellEnd"/>
      <w:r>
        <w:rPr>
          <w:rFonts w:ascii="Times New Roman" w:hAnsi="Times New Roman"/>
          <w:sz w:val="24"/>
          <w:szCs w:val="24"/>
        </w:rPr>
        <w:t xml:space="preserve">») – одна из наиболее распространенных проблем в школах, которая существенно увеличивает риск суицида среди подростков, приводит к эскалации агрессии и насилия в группе и школе в целом, снижению успеваемости, эмоциональным и невротическим проблемам. На сегодняшний день </w:t>
      </w:r>
      <w:proofErr w:type="spellStart"/>
      <w:r>
        <w:rPr>
          <w:rFonts w:ascii="Times New Roman" w:hAnsi="Times New Roman"/>
          <w:sz w:val="24"/>
          <w:szCs w:val="24"/>
        </w:rPr>
        <w:t>буллинг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происходит не только в кругу семьи, его проявления зафиксированы в большинстве социальных институтах общества, в том числе, и в сфере образования. </w:t>
      </w:r>
      <w:proofErr w:type="spellStart"/>
      <w:r>
        <w:rPr>
          <w:rFonts w:ascii="Times New Roman" w:hAnsi="Times New Roman"/>
          <w:sz w:val="24"/>
          <w:szCs w:val="24"/>
        </w:rPr>
        <w:t>Буллинг</w:t>
      </w:r>
      <w:proofErr w:type="spellEnd"/>
      <w:r>
        <w:rPr>
          <w:rFonts w:ascii="Times New Roman" w:hAnsi="Times New Roman"/>
          <w:sz w:val="24"/>
          <w:szCs w:val="24"/>
        </w:rPr>
        <w:t xml:space="preserve"> как социально-психологическое явление создает угрозу безопасности участников образовательного процесса. Последствия </w:t>
      </w:r>
      <w:proofErr w:type="spellStart"/>
      <w:r>
        <w:rPr>
          <w:rFonts w:ascii="Times New Roman" w:hAnsi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– как непосредственные, так и отсроченные – негативно сказываются на интеллектуальном и личностном развитии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678D0" w:rsidRDefault="004678D0" w:rsidP="004678D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мероприятия дети в караоке весело исполнили песню о дружбе.</w:t>
      </w:r>
    </w:p>
    <w:p w:rsidR="004678D0" w:rsidRDefault="004678D0" w:rsidP="004678D0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88C9EFD" wp14:editId="05BC3212">
            <wp:extent cx="1162050" cy="1552575"/>
            <wp:effectExtent l="0" t="0" r="0" b="9525"/>
            <wp:docPr id="1" name="Рисунок 1" descr="https://sun9-25.userapi.com/impg/qwk69lFivFTVF703G39dMBHUf1nnFnPiIu-p1Q/YPx1AWO651w.jpg?size=1620x2160&amp;quality=96&amp;sign=eaf82c15d3bbcd40f088891a78e9b8a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un9-25.userapi.com/impg/qwk69lFivFTVF703G39dMBHUf1nnFnPiIu-p1Q/YPx1AWO651w.jpg?size=1620x2160&amp;quality=96&amp;sign=eaf82c15d3bbcd40f088891a78e9b8a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1FD98E12" wp14:editId="782BFE7C">
            <wp:extent cx="1228725" cy="1552575"/>
            <wp:effectExtent l="0" t="0" r="9525" b="9525"/>
            <wp:docPr id="2" name="Рисунок 3" descr="https://sun9-47.userapi.com/impg/8GQKqJLAbcWpoj-yewIOm0Yz0_f3Xc7YdpQ1Zw/VI4JupFkNCE.jpg?size=1620x2160&amp;quality=96&amp;sign=5186b0833fbb5756fd0800ca060e8d7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sun9-47.userapi.com/impg/8GQKqJLAbcWpoj-yewIOm0Yz0_f3Xc7YdpQ1Zw/VI4JupFkNCE.jpg?size=1620x2160&amp;quality=96&amp;sign=5186b0833fbb5756fd0800ca060e8d70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4ACED2DB" wp14:editId="7B7C067A">
            <wp:extent cx="1219200" cy="1533525"/>
            <wp:effectExtent l="0" t="0" r="0" b="9525"/>
            <wp:docPr id="3" name="Рисунок 4" descr="https://sun9-17.userapi.com/impg/fZIEUWxSvINDzchPNJJDzfnhkjUfcuaZwg0oIQ/PT0lu1aG7vQ.jpg?size=1620x2160&amp;quality=96&amp;sign=dc635d0cb3efc6379287360ee1cda57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sun9-17.userapi.com/impg/fZIEUWxSvINDzchPNJJDzfnhkjUfcuaZwg0oIQ/PT0lu1aG7vQ.jpg?size=1620x2160&amp;quality=96&amp;sign=dc635d0cb3efc6379287360ee1cda579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60117E3D" wp14:editId="1A24D72F">
            <wp:extent cx="1323975" cy="1524000"/>
            <wp:effectExtent l="0" t="0" r="9525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D0" w:rsidRDefault="004678D0" w:rsidP="004678D0">
      <w:pPr>
        <w:spacing w:line="240" w:lineRule="auto"/>
        <w:rPr>
          <w:noProof/>
          <w:lang w:eastAsia="ru-RU"/>
        </w:rPr>
      </w:pPr>
    </w:p>
    <w:p w:rsidR="004678D0" w:rsidRDefault="004678D0" w:rsidP="004678D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125FE491" wp14:editId="03D054E3">
            <wp:extent cx="1190625" cy="1504950"/>
            <wp:effectExtent l="0" t="0" r="9525" b="0"/>
            <wp:docPr id="5" name="Рисунок 7" descr="https://sun9-44.userapi.com/impg/IYhleCt8yt4CKU4EorNe8IFfQiWY9LOImcwKNg/KXMCY5S1nUU.jpg?size=1620x2160&amp;quality=96&amp;sign=4ea50609ac703e0e0f7d28370fd495a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sun9-44.userapi.com/impg/IYhleCt8yt4CKU4EorNe8IFfQiWY9LOImcwKNg/KXMCY5S1nUU.jpg?size=1620x2160&amp;quality=96&amp;sign=4ea50609ac703e0e0f7d28370fd495a5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6A554382" wp14:editId="640BB129">
            <wp:extent cx="1219200" cy="1504950"/>
            <wp:effectExtent l="0" t="0" r="0" b="0"/>
            <wp:docPr id="6" name="Рисунок 8" descr="https://sun9-51.userapi.com/impg/xbEQxCfNCM-sxdN50UPX5OaYUsqXYvraeQPz4w/vmei5IUskHY.jpg?size=1620x2160&amp;quality=96&amp;sign=74b749d817e8cf6975c5484190ca4b8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sun9-51.userapi.com/impg/xbEQxCfNCM-sxdN50UPX5OaYUsqXYvraeQPz4w/vmei5IUskHY.jpg?size=1620x2160&amp;quality=96&amp;sign=74b749d817e8cf6975c5484190ca4b8c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B65" w:rsidRDefault="009D3B65"/>
    <w:sectPr w:rsidR="009D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9C"/>
    <w:rsid w:val="004678D0"/>
    <w:rsid w:val="0079659C"/>
    <w:rsid w:val="009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2021-03-15T03:26:00Z</dcterms:created>
  <dcterms:modified xsi:type="dcterms:W3CDTF">2021-03-15T03:27:00Z</dcterms:modified>
</cp:coreProperties>
</file>